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536FD" w14:textId="73512BE7" w:rsidR="00ED483F" w:rsidRPr="00D42B85" w:rsidRDefault="387CF0FA" w:rsidP="387CF0FA">
      <w:pPr>
        <w:shd w:val="clear" w:color="auto" w:fill="FFFFFF" w:themeFill="background1"/>
        <w:spacing w:after="120"/>
        <w:jc w:val="center"/>
        <w:rPr>
          <w:b/>
          <w:bCs/>
          <w:color w:val="116AAF"/>
        </w:rPr>
      </w:pPr>
      <w:r w:rsidRPr="387CF0FA">
        <w:rPr>
          <w:b/>
          <w:bCs/>
          <w:color w:val="116AAF"/>
          <w:sz w:val="32"/>
          <w:szCs w:val="32"/>
        </w:rPr>
        <w:t>Integration Group for the Safety Case (IGSC) Symposium 2024</w:t>
      </w:r>
      <w:r w:rsidR="00285532">
        <w:br/>
      </w:r>
      <w:r w:rsidRPr="387CF0FA">
        <w:rPr>
          <w:i/>
          <w:iCs/>
          <w:color w:val="116AAF"/>
        </w:rPr>
        <w:t>MOVING TOWARDS THE CONSTRUCTION OF A SAFE DGR – GETTING REAL</w:t>
      </w:r>
    </w:p>
    <w:tbl>
      <w:tblPr>
        <w:tblStyle w:val="TableGrid"/>
        <w:tblW w:w="0" w:type="auto"/>
        <w:tblLook w:val="04A0" w:firstRow="1" w:lastRow="0" w:firstColumn="1" w:lastColumn="0" w:noHBand="0" w:noVBand="1"/>
      </w:tblPr>
      <w:tblGrid>
        <w:gridCol w:w="4515"/>
        <w:gridCol w:w="4501"/>
      </w:tblGrid>
      <w:tr w:rsidR="002F7932" w:rsidRPr="00AF3942" w14:paraId="76BA5F26" w14:textId="77777777" w:rsidTr="2AE8DAB1">
        <w:tc>
          <w:tcPr>
            <w:tcW w:w="4583" w:type="dxa"/>
          </w:tcPr>
          <w:p w14:paraId="174B7CCD" w14:textId="49A6D45E" w:rsidR="00ED483F" w:rsidRPr="00AF3942" w:rsidRDefault="387CF0FA" w:rsidP="387CF0FA">
            <w:pPr>
              <w:spacing w:before="60" w:after="60"/>
              <w:rPr>
                <w:b/>
                <w:bCs/>
              </w:rPr>
            </w:pPr>
            <w:r w:rsidRPr="387CF0FA">
              <w:rPr>
                <w:b/>
                <w:bCs/>
              </w:rPr>
              <w:t>Abstract Number</w:t>
            </w:r>
            <w:r w:rsidRPr="387CF0FA">
              <w:rPr>
                <w:b/>
                <w:bCs/>
                <w:lang w:eastAsia="ja-JP"/>
              </w:rPr>
              <w:t xml:space="preserve">:  </w:t>
            </w:r>
            <w:r w:rsidR="00417313">
              <w:rPr>
                <w:b/>
                <w:bCs/>
                <w:lang w:eastAsia="ja-JP"/>
              </w:rPr>
              <w:t>13</w:t>
            </w:r>
            <w:r w:rsidRPr="387CF0FA">
              <w:rPr>
                <w:noProof/>
              </w:rPr>
              <w:t> </w:t>
            </w:r>
            <w:r w:rsidRPr="387CF0FA">
              <w:rPr>
                <w:noProof/>
              </w:rPr>
              <w:t> </w:t>
            </w:r>
            <w:r w:rsidRPr="387CF0FA">
              <w:rPr>
                <w:noProof/>
              </w:rPr>
              <w:t> </w:t>
            </w:r>
            <w:r w:rsidRPr="387CF0FA">
              <w:rPr>
                <w:noProof/>
              </w:rPr>
              <w:t> </w:t>
            </w:r>
            <w:r w:rsidRPr="387CF0FA">
              <w:rPr>
                <w:noProof/>
              </w:rPr>
              <w:t> </w:t>
            </w:r>
          </w:p>
        </w:tc>
        <w:tc>
          <w:tcPr>
            <w:tcW w:w="4583" w:type="dxa"/>
          </w:tcPr>
          <w:p w14:paraId="45FF85BC" w14:textId="181ABCEE" w:rsidR="00ED483F" w:rsidRPr="00AF3942" w:rsidRDefault="006F5504" w:rsidP="387CF0FA">
            <w:pPr>
              <w:spacing w:before="60" w:after="60"/>
              <w:rPr>
                <w:b/>
                <w:bCs/>
                <w:lang w:eastAsia="ja-JP"/>
              </w:rPr>
            </w:pPr>
            <w:r>
              <w:rPr>
                <w:rFonts w:hint="eastAsia"/>
                <w:b/>
                <w:bCs/>
                <w:lang w:eastAsia="zh-CN"/>
              </w:rPr>
              <w:t>P</w:t>
            </w:r>
            <w:r w:rsidRPr="006F5504">
              <w:rPr>
                <w:b/>
                <w:bCs/>
                <w:lang w:eastAsia="ja-JP"/>
              </w:rPr>
              <w:t>oster P9.1</w:t>
            </w:r>
          </w:p>
        </w:tc>
      </w:tr>
      <w:tr w:rsidR="00ED483F" w:rsidRPr="006F5504" w14:paraId="78E4F5A4" w14:textId="77777777" w:rsidTr="2AE8DAB1">
        <w:trPr>
          <w:trHeight w:val="461"/>
        </w:trPr>
        <w:tc>
          <w:tcPr>
            <w:tcW w:w="9166" w:type="dxa"/>
            <w:gridSpan w:val="2"/>
          </w:tcPr>
          <w:p w14:paraId="6998F70E" w14:textId="5694A156" w:rsidR="00A71F2F" w:rsidRDefault="387CF0FA" w:rsidP="387CF0FA">
            <w:pPr>
              <w:spacing w:before="60" w:after="60"/>
              <w:jc w:val="both"/>
            </w:pPr>
            <w:r w:rsidRPr="387CF0FA">
              <w:rPr>
                <w:b/>
                <w:bCs/>
              </w:rPr>
              <w:t>Author</w:t>
            </w:r>
            <w:r w:rsidRPr="387CF0FA">
              <w:rPr>
                <w:b/>
                <w:bCs/>
                <w:lang w:eastAsia="ja-JP"/>
              </w:rPr>
              <w:t>:</w:t>
            </w:r>
            <w:r>
              <w:t xml:space="preserve"> Jozsef Fekete</w:t>
            </w:r>
            <w:r w:rsidR="00C53BD9" w:rsidRPr="00C53BD9">
              <w:rPr>
                <w:vertAlign w:val="superscript"/>
              </w:rPr>
              <w:t>1</w:t>
            </w:r>
            <w:r>
              <w:t>, Arne Berckmans</w:t>
            </w:r>
            <w:r w:rsidR="00C53BD9" w:rsidRPr="00C53BD9">
              <w:rPr>
                <w:vertAlign w:val="superscript"/>
              </w:rPr>
              <w:t>2</w:t>
            </w:r>
            <w:r>
              <w:t>, Martin Elias</w:t>
            </w:r>
            <w:r w:rsidR="00C53BD9" w:rsidRPr="00C53BD9">
              <w:rPr>
                <w:vertAlign w:val="superscript"/>
              </w:rPr>
              <w:t>3</w:t>
            </w:r>
            <w:r>
              <w:t>, Ulrich Noseck</w:t>
            </w:r>
            <w:r w:rsidR="00C53BD9" w:rsidRPr="00C53BD9">
              <w:rPr>
                <w:vertAlign w:val="superscript"/>
              </w:rPr>
              <w:t>4</w:t>
            </w:r>
          </w:p>
          <w:p w14:paraId="4A03A9C7" w14:textId="1B2F1BFC" w:rsidR="00C53BD9" w:rsidRPr="00955B79" w:rsidRDefault="00C53BD9" w:rsidP="00C53BD9">
            <w:pPr>
              <w:spacing w:before="60" w:after="60"/>
              <w:jc w:val="center"/>
              <w:rPr>
                <w:rFonts w:cstheme="minorHAnsi"/>
                <w:bCs/>
                <w:i/>
                <w:iCs/>
                <w:color w:val="000000" w:themeColor="text1"/>
                <w:lang w:eastAsia="ja-JP"/>
              </w:rPr>
            </w:pPr>
            <w:r>
              <w:rPr>
                <w:rFonts w:cstheme="minorHAnsi"/>
                <w:bCs/>
                <w:i/>
                <w:iCs/>
                <w:color w:val="000000" w:themeColor="text1"/>
                <w:vertAlign w:val="superscript"/>
                <w:lang w:eastAsia="ja-JP"/>
              </w:rPr>
              <w:t>1</w:t>
            </w:r>
            <w:r w:rsidRPr="00955B79">
              <w:rPr>
                <w:rFonts w:cstheme="minorHAnsi"/>
                <w:bCs/>
                <w:i/>
                <w:iCs/>
                <w:color w:val="000000" w:themeColor="text1"/>
                <w:lang w:eastAsia="ja-JP"/>
              </w:rPr>
              <w:t xml:space="preserve"> </w:t>
            </w:r>
            <w:r>
              <w:rPr>
                <w:rFonts w:cstheme="minorHAnsi"/>
                <w:bCs/>
                <w:i/>
                <w:iCs/>
                <w:color w:val="000000" w:themeColor="text1"/>
                <w:lang w:eastAsia="ja-JP"/>
              </w:rPr>
              <w:t>P</w:t>
            </w:r>
            <w:r w:rsidRPr="0026498C">
              <w:rPr>
                <w:rFonts w:cstheme="minorHAnsi"/>
                <w:bCs/>
                <w:i/>
                <w:iCs/>
                <w:color w:val="000000" w:themeColor="text1"/>
                <w:lang w:eastAsia="ja-JP"/>
              </w:rPr>
              <w:t xml:space="preserve">ublic limited </w:t>
            </w:r>
            <w:r>
              <w:rPr>
                <w:rFonts w:cstheme="minorHAnsi"/>
                <w:bCs/>
                <w:i/>
                <w:iCs/>
                <w:color w:val="000000" w:themeColor="text1"/>
                <w:lang w:eastAsia="ja-JP"/>
              </w:rPr>
              <w:t>C</w:t>
            </w:r>
            <w:r w:rsidRPr="0026498C">
              <w:rPr>
                <w:rFonts w:cstheme="minorHAnsi"/>
                <w:bCs/>
                <w:i/>
                <w:iCs/>
                <w:color w:val="000000" w:themeColor="text1"/>
                <w:lang w:eastAsia="ja-JP"/>
              </w:rPr>
              <w:t xml:space="preserve">ompany for </w:t>
            </w:r>
            <w:r>
              <w:rPr>
                <w:rFonts w:cstheme="minorHAnsi"/>
                <w:bCs/>
                <w:i/>
                <w:iCs/>
                <w:color w:val="000000" w:themeColor="text1"/>
                <w:lang w:eastAsia="ja-JP"/>
              </w:rPr>
              <w:t>R</w:t>
            </w:r>
            <w:r w:rsidRPr="0026498C">
              <w:rPr>
                <w:rFonts w:cstheme="minorHAnsi"/>
                <w:bCs/>
                <w:i/>
                <w:iCs/>
                <w:color w:val="000000" w:themeColor="text1"/>
                <w:lang w:eastAsia="ja-JP"/>
              </w:rPr>
              <w:t xml:space="preserve">adioactive </w:t>
            </w:r>
            <w:r>
              <w:rPr>
                <w:rFonts w:cstheme="minorHAnsi"/>
                <w:bCs/>
                <w:i/>
                <w:iCs/>
                <w:color w:val="000000" w:themeColor="text1"/>
                <w:lang w:eastAsia="ja-JP"/>
              </w:rPr>
              <w:t>W</w:t>
            </w:r>
            <w:r w:rsidRPr="0026498C">
              <w:rPr>
                <w:rFonts w:cstheme="minorHAnsi"/>
                <w:bCs/>
                <w:i/>
                <w:iCs/>
                <w:color w:val="000000" w:themeColor="text1"/>
                <w:lang w:eastAsia="ja-JP"/>
              </w:rPr>
              <w:t>aste Management</w:t>
            </w:r>
            <w:r>
              <w:rPr>
                <w:rFonts w:cstheme="minorHAnsi"/>
                <w:bCs/>
                <w:i/>
                <w:iCs/>
                <w:color w:val="000000" w:themeColor="text1"/>
                <w:lang w:eastAsia="ja-JP"/>
              </w:rPr>
              <w:t xml:space="preserve"> (PURAM), Hungary</w:t>
            </w:r>
          </w:p>
          <w:p w14:paraId="23CD28EA" w14:textId="3D880AE5" w:rsidR="00C53BD9" w:rsidRPr="00C53BD9" w:rsidRDefault="00C53BD9" w:rsidP="00C53BD9">
            <w:pPr>
              <w:spacing w:before="60" w:after="60"/>
              <w:jc w:val="center"/>
              <w:rPr>
                <w:rFonts w:cstheme="minorHAnsi"/>
                <w:bCs/>
                <w:i/>
                <w:iCs/>
                <w:color w:val="000000" w:themeColor="text1"/>
                <w:lang w:val="de-DE" w:eastAsia="ja-JP"/>
              </w:rPr>
            </w:pPr>
            <w:r>
              <w:rPr>
                <w:rFonts w:cstheme="minorHAnsi"/>
                <w:bCs/>
                <w:i/>
                <w:iCs/>
                <w:color w:val="000000" w:themeColor="text1"/>
                <w:vertAlign w:val="superscript"/>
                <w:lang w:val="de-DE" w:eastAsia="ja-JP"/>
              </w:rPr>
              <w:t>2</w:t>
            </w:r>
            <w:r w:rsidRPr="00C53BD9">
              <w:rPr>
                <w:rFonts w:cstheme="minorHAnsi"/>
                <w:bCs/>
                <w:i/>
                <w:iCs/>
                <w:color w:val="000000" w:themeColor="text1"/>
                <w:lang w:val="de-DE" w:eastAsia="ja-JP"/>
              </w:rPr>
              <w:t xml:space="preserve"> ONDRAF/NIRAS, Belgium </w:t>
            </w:r>
          </w:p>
          <w:p w14:paraId="09951315" w14:textId="04EDE5EF" w:rsidR="00C53BD9" w:rsidRPr="00C53BD9" w:rsidRDefault="00C53BD9" w:rsidP="00C53BD9">
            <w:pPr>
              <w:spacing w:before="60" w:after="60"/>
              <w:jc w:val="center"/>
              <w:rPr>
                <w:rFonts w:cstheme="minorHAnsi"/>
                <w:bCs/>
                <w:i/>
                <w:iCs/>
                <w:color w:val="000000" w:themeColor="text1"/>
                <w:lang w:eastAsia="ja-JP"/>
              </w:rPr>
            </w:pPr>
            <w:r w:rsidRPr="00C53BD9">
              <w:rPr>
                <w:rFonts w:cstheme="minorHAnsi"/>
                <w:bCs/>
                <w:i/>
                <w:iCs/>
                <w:color w:val="000000" w:themeColor="text1"/>
                <w:vertAlign w:val="superscript"/>
                <w:lang w:eastAsia="ja-JP"/>
              </w:rPr>
              <w:t>3</w:t>
            </w:r>
            <w:r w:rsidRPr="00C53BD9">
              <w:rPr>
                <w:rFonts w:cstheme="minorHAnsi"/>
                <w:bCs/>
                <w:i/>
                <w:iCs/>
                <w:color w:val="000000" w:themeColor="text1"/>
                <w:lang w:eastAsia="ja-JP"/>
              </w:rPr>
              <w:t xml:space="preserve"> Radioactive Waste Repository authority (SÚRAO), Czech Republic </w:t>
            </w:r>
          </w:p>
          <w:p w14:paraId="4B12CB55" w14:textId="61A78ADF" w:rsidR="00C53BD9" w:rsidRPr="008F497F" w:rsidRDefault="00C53BD9" w:rsidP="008F497F">
            <w:pPr>
              <w:spacing w:before="60" w:after="60"/>
              <w:jc w:val="center"/>
              <w:rPr>
                <w:rFonts w:cstheme="minorHAnsi"/>
                <w:bCs/>
                <w:i/>
                <w:iCs/>
                <w:color w:val="000000" w:themeColor="text1"/>
                <w:lang w:val="de-DE" w:eastAsia="ja-JP"/>
              </w:rPr>
            </w:pPr>
            <w:r>
              <w:rPr>
                <w:rFonts w:cstheme="minorHAnsi"/>
                <w:bCs/>
                <w:i/>
                <w:iCs/>
                <w:color w:val="000000" w:themeColor="text1"/>
                <w:vertAlign w:val="superscript"/>
                <w:lang w:val="de-DE" w:eastAsia="ja-JP"/>
              </w:rPr>
              <w:t>4</w:t>
            </w:r>
            <w:r w:rsidRPr="004421C6">
              <w:rPr>
                <w:rFonts w:cstheme="minorHAnsi"/>
                <w:bCs/>
                <w:i/>
                <w:iCs/>
                <w:color w:val="000000" w:themeColor="text1"/>
                <w:lang w:val="de-DE" w:eastAsia="ja-JP"/>
              </w:rPr>
              <w:t xml:space="preserve"> Gesellschaft für Anlagen-</w:t>
            </w:r>
            <w:r>
              <w:rPr>
                <w:rFonts w:cstheme="minorHAnsi"/>
                <w:bCs/>
                <w:i/>
                <w:iCs/>
                <w:color w:val="000000" w:themeColor="text1"/>
                <w:lang w:val="de-DE" w:eastAsia="ja-JP"/>
              </w:rPr>
              <w:t xml:space="preserve"> </w:t>
            </w:r>
            <w:r w:rsidRPr="004421C6">
              <w:rPr>
                <w:rFonts w:cstheme="minorHAnsi"/>
                <w:bCs/>
                <w:i/>
                <w:iCs/>
                <w:color w:val="000000" w:themeColor="text1"/>
                <w:lang w:val="de-DE" w:eastAsia="ja-JP"/>
              </w:rPr>
              <w:t>und Reaktorsicherheit (GRS)gGmbH, Germany</w:t>
            </w:r>
          </w:p>
          <w:p w14:paraId="12A5ACDA" w14:textId="402835DF" w:rsidR="00C53BD9" w:rsidRPr="008F497F" w:rsidRDefault="004B1AE0" w:rsidP="008F497F">
            <w:pPr>
              <w:spacing w:before="60" w:after="60"/>
              <w:rPr>
                <w:rFonts w:cstheme="minorHAnsi"/>
                <w:bCs/>
                <w:color w:val="000000" w:themeColor="text1"/>
                <w:lang w:val="de-DE" w:eastAsia="ja-JP"/>
              </w:rPr>
            </w:pPr>
            <w:r w:rsidRPr="00904834">
              <w:rPr>
                <w:rFonts w:cstheme="minorHAnsi"/>
                <w:bCs/>
                <w:color w:val="000000" w:themeColor="text1"/>
                <w:lang w:val="de-DE" w:eastAsia="ja-JP"/>
              </w:rPr>
              <w:t xml:space="preserve">e-mail: </w:t>
            </w:r>
            <w:hyperlink r:id="rId11" w:history="1">
              <w:r w:rsidR="00B0756C" w:rsidRPr="003100E5">
                <w:rPr>
                  <w:rStyle w:val="Hyperlink"/>
                  <w:lang w:val="de-DE"/>
                </w:rPr>
                <w:t>fekete.jozsef</w:t>
              </w:r>
              <w:r w:rsidR="00B0756C" w:rsidRPr="003100E5">
                <w:rPr>
                  <w:rStyle w:val="Hyperlink"/>
                  <w:rFonts w:cstheme="minorHAnsi"/>
                  <w:bCs/>
                  <w:lang w:val="de-DE" w:eastAsia="ja-JP"/>
                </w:rPr>
                <w:t>@rhk.hu</w:t>
              </w:r>
            </w:hyperlink>
          </w:p>
        </w:tc>
      </w:tr>
      <w:tr w:rsidR="00ED483F" w:rsidRPr="00AF3942" w14:paraId="0091E544" w14:textId="77777777" w:rsidTr="2AE8DAB1">
        <w:trPr>
          <w:trHeight w:val="952"/>
        </w:trPr>
        <w:tc>
          <w:tcPr>
            <w:tcW w:w="9166" w:type="dxa"/>
            <w:gridSpan w:val="2"/>
          </w:tcPr>
          <w:p w14:paraId="02B09B9A" w14:textId="77777777" w:rsidR="009249FD" w:rsidRPr="00AF3942" w:rsidRDefault="387CF0FA" w:rsidP="387CF0FA">
            <w:pPr>
              <w:spacing w:before="60" w:after="60"/>
              <w:rPr>
                <w:b/>
                <w:bCs/>
                <w:lang w:eastAsia="ja-JP"/>
              </w:rPr>
            </w:pPr>
            <w:r w:rsidRPr="387CF0FA">
              <w:rPr>
                <w:b/>
                <w:bCs/>
                <w:lang w:eastAsia="ja-JP"/>
              </w:rPr>
              <w:t xml:space="preserve">Abstract </w:t>
            </w:r>
            <w:r w:rsidRPr="387CF0FA">
              <w:rPr>
                <w:b/>
                <w:bCs/>
              </w:rPr>
              <w:t>Title</w:t>
            </w:r>
            <w:r w:rsidRPr="387CF0FA">
              <w:rPr>
                <w:b/>
                <w:bCs/>
                <w:lang w:eastAsia="ja-JP"/>
              </w:rPr>
              <w:t>:</w:t>
            </w:r>
          </w:p>
          <w:p w14:paraId="6161D0BE" w14:textId="5F530F1A" w:rsidR="00C60BC5" w:rsidRPr="00AF3942" w:rsidRDefault="387CF0FA" w:rsidP="387CF0FA">
            <w:pPr>
              <w:spacing w:before="60" w:after="60"/>
              <w:rPr>
                <w:b/>
                <w:bCs/>
              </w:rPr>
            </w:pPr>
            <w:r w:rsidRPr="387CF0FA">
              <w:rPr>
                <w:lang w:eastAsia="ja-JP"/>
              </w:rPr>
              <w:t>Set of Essential Records (SER) - A mechanism to preserve essential information about a repository to future generations</w:t>
            </w:r>
          </w:p>
        </w:tc>
      </w:tr>
      <w:tr w:rsidR="00285532" w:rsidRPr="00AF3942" w14:paraId="598D11E5" w14:textId="77777777" w:rsidTr="2AE8DAB1">
        <w:trPr>
          <w:trHeight w:val="841"/>
        </w:trPr>
        <w:tc>
          <w:tcPr>
            <w:tcW w:w="9166" w:type="dxa"/>
            <w:gridSpan w:val="2"/>
            <w:tcBorders>
              <w:bottom w:val="single" w:sz="4" w:space="0" w:color="auto"/>
            </w:tcBorders>
          </w:tcPr>
          <w:p w14:paraId="653E5FA0" w14:textId="77777777" w:rsidR="003B3D4E" w:rsidRDefault="387CF0FA" w:rsidP="387CF0FA">
            <w:pPr>
              <w:spacing w:before="60" w:after="60"/>
              <w:rPr>
                <w:b/>
                <w:bCs/>
                <w:lang w:eastAsia="ja-JP"/>
              </w:rPr>
            </w:pPr>
            <w:r w:rsidRPr="387CF0FA">
              <w:rPr>
                <w:b/>
                <w:bCs/>
                <w:lang w:eastAsia="ja-JP"/>
              </w:rPr>
              <w:t xml:space="preserve">Abstract (300-500 words): </w:t>
            </w:r>
          </w:p>
          <w:p w14:paraId="6784FC3B" w14:textId="77777777" w:rsidR="005C62A1" w:rsidRDefault="387CF0FA" w:rsidP="00D3657E">
            <w:pPr>
              <w:spacing w:before="60" w:after="60"/>
              <w:jc w:val="both"/>
              <w:rPr>
                <w:lang w:eastAsia="ja-JP"/>
              </w:rPr>
            </w:pPr>
            <w:r w:rsidRPr="387CF0FA">
              <w:rPr>
                <w:lang w:eastAsia="ja-JP"/>
              </w:rPr>
              <w:t>The concept of a set of essential records (SER) was developed to assist radioactive waste management professionals in the selection of records deemed essential to aid future generations to make informed decisions, aid repository post-closure generations in evaluating repository safety. The SER includes records related to repository characteristics, design and performance.</w:t>
            </w:r>
          </w:p>
          <w:p w14:paraId="6E625269" w14:textId="73CD47FC" w:rsidR="0094756A" w:rsidRDefault="387CF0FA" w:rsidP="00D3657E">
            <w:pPr>
              <w:spacing w:before="60" w:after="60"/>
              <w:jc w:val="both"/>
              <w:rPr>
                <w:lang w:eastAsia="ja-JP"/>
              </w:rPr>
            </w:pPr>
            <w:r w:rsidRPr="387CF0FA">
              <w:rPr>
                <w:lang w:eastAsia="ja-JP"/>
              </w:rPr>
              <w:t xml:space="preserve">The procedure developed to identify and select the essential records from the vast number of records produced during a repository program has been applied to national programmes and experiences and lessons learnt have been compiled. </w:t>
            </w:r>
          </w:p>
          <w:p w14:paraId="0E1861C7" w14:textId="084AA8D2" w:rsidR="00B32A98" w:rsidRDefault="387CF0FA" w:rsidP="00D3657E">
            <w:pPr>
              <w:spacing w:before="60" w:after="60"/>
              <w:jc w:val="both"/>
              <w:rPr>
                <w:lang w:eastAsia="ja-JP"/>
              </w:rPr>
            </w:pPr>
            <w:r w:rsidRPr="387CF0FA">
              <w:rPr>
                <w:lang w:eastAsia="ja-JP"/>
              </w:rPr>
              <w:t>This poster demonstrates how the generic SER method can be implemented with respect to national regulations and specific needs. The poster will cover the following aspects:</w:t>
            </w:r>
          </w:p>
          <w:p w14:paraId="487CA031" w14:textId="6F1EA948" w:rsidR="00B32A98" w:rsidRPr="00B32A98" w:rsidRDefault="387CF0FA" w:rsidP="00D3657E">
            <w:pPr>
              <w:pStyle w:val="ListParagraph"/>
              <w:numPr>
                <w:ilvl w:val="0"/>
                <w:numId w:val="4"/>
              </w:numPr>
              <w:spacing w:before="60" w:after="60"/>
              <w:jc w:val="both"/>
              <w:rPr>
                <w:lang w:eastAsia="ja-JP"/>
              </w:rPr>
            </w:pPr>
            <w:r w:rsidRPr="387CF0FA">
              <w:rPr>
                <w:lang w:eastAsia="ja-JP"/>
              </w:rPr>
              <w:t>What is the SER?</w:t>
            </w:r>
          </w:p>
          <w:p w14:paraId="065130C9" w14:textId="47717D2C" w:rsidR="00B32A98" w:rsidRPr="00B32A98" w:rsidRDefault="387CF0FA" w:rsidP="00D3657E">
            <w:pPr>
              <w:pStyle w:val="ListParagraph"/>
              <w:numPr>
                <w:ilvl w:val="0"/>
                <w:numId w:val="4"/>
              </w:numPr>
              <w:spacing w:before="60" w:after="60"/>
              <w:jc w:val="both"/>
              <w:rPr>
                <w:lang w:eastAsia="ja-JP"/>
              </w:rPr>
            </w:pPr>
            <w:r w:rsidRPr="387CF0FA">
              <w:rPr>
                <w:lang w:eastAsia="ja-JP"/>
              </w:rPr>
              <w:t>Why consider the SER?</w:t>
            </w:r>
          </w:p>
          <w:p w14:paraId="67DBDE0B" w14:textId="53DAD54A" w:rsidR="00B32A98" w:rsidRPr="00B32A98" w:rsidRDefault="387CF0FA" w:rsidP="00D3657E">
            <w:pPr>
              <w:pStyle w:val="ListParagraph"/>
              <w:numPr>
                <w:ilvl w:val="0"/>
                <w:numId w:val="4"/>
              </w:numPr>
              <w:spacing w:before="60" w:after="60"/>
              <w:jc w:val="both"/>
              <w:rPr>
                <w:lang w:eastAsia="ja-JP"/>
              </w:rPr>
            </w:pPr>
            <w:r w:rsidRPr="387CF0FA">
              <w:rPr>
                <w:lang w:eastAsia="ja-JP"/>
              </w:rPr>
              <w:t xml:space="preserve">How to select records </w:t>
            </w:r>
          </w:p>
          <w:p w14:paraId="0D354893" w14:textId="03137A43" w:rsidR="00B32A98" w:rsidRPr="00B32A98" w:rsidRDefault="387CF0FA" w:rsidP="00D3657E">
            <w:pPr>
              <w:pStyle w:val="ListParagraph"/>
              <w:numPr>
                <w:ilvl w:val="0"/>
                <w:numId w:val="4"/>
              </w:numPr>
              <w:spacing w:before="60" w:after="60"/>
              <w:jc w:val="both"/>
              <w:rPr>
                <w:lang w:eastAsia="ja-JP"/>
              </w:rPr>
            </w:pPr>
            <w:r w:rsidRPr="387CF0FA">
              <w:rPr>
                <w:lang w:eastAsia="ja-JP"/>
              </w:rPr>
              <w:t>Applications to national programmes or specific cases</w:t>
            </w:r>
          </w:p>
          <w:p w14:paraId="412CB50D" w14:textId="0DD5CFA4" w:rsidR="00B32A98" w:rsidRPr="00D90EDC" w:rsidRDefault="387CF0FA" w:rsidP="00D3657E">
            <w:pPr>
              <w:pStyle w:val="ListParagraph"/>
              <w:numPr>
                <w:ilvl w:val="1"/>
                <w:numId w:val="4"/>
              </w:numPr>
              <w:spacing w:before="60" w:after="60"/>
              <w:jc w:val="both"/>
              <w:rPr>
                <w:lang w:eastAsia="ja-JP"/>
              </w:rPr>
            </w:pPr>
            <w:r w:rsidRPr="387CF0FA">
              <w:rPr>
                <w:lang w:eastAsia="ja-JP"/>
              </w:rPr>
              <w:t xml:space="preserve">Belgium – </w:t>
            </w:r>
            <w:r w:rsidRPr="00D90EDC">
              <w:rPr>
                <w:lang w:eastAsia="ja-JP"/>
              </w:rPr>
              <w:t>ONDRAF/NIRAS</w:t>
            </w:r>
          </w:p>
          <w:p w14:paraId="6B2A805F" w14:textId="77777777" w:rsidR="00B32A98" w:rsidRPr="00B32A98" w:rsidRDefault="387CF0FA" w:rsidP="00D3657E">
            <w:pPr>
              <w:pStyle w:val="ListParagraph"/>
              <w:numPr>
                <w:ilvl w:val="1"/>
                <w:numId w:val="4"/>
              </w:numPr>
              <w:spacing w:before="60" w:after="60"/>
              <w:jc w:val="both"/>
              <w:rPr>
                <w:lang w:eastAsia="ja-JP"/>
              </w:rPr>
            </w:pPr>
            <w:r w:rsidRPr="387CF0FA">
              <w:rPr>
                <w:lang w:eastAsia="ja-JP"/>
              </w:rPr>
              <w:t>Czech Republic - SÚRAO</w:t>
            </w:r>
          </w:p>
          <w:p w14:paraId="588BB5BF" w14:textId="77777777" w:rsidR="00B32A98" w:rsidRPr="00B32A98" w:rsidRDefault="387CF0FA" w:rsidP="00D3657E">
            <w:pPr>
              <w:pStyle w:val="ListParagraph"/>
              <w:numPr>
                <w:ilvl w:val="1"/>
                <w:numId w:val="4"/>
              </w:numPr>
              <w:spacing w:before="60" w:after="60"/>
              <w:jc w:val="both"/>
              <w:rPr>
                <w:lang w:eastAsia="ja-JP"/>
              </w:rPr>
            </w:pPr>
            <w:r w:rsidRPr="387CF0FA">
              <w:rPr>
                <w:lang w:eastAsia="ja-JP"/>
              </w:rPr>
              <w:t>Germany – Konrad site</w:t>
            </w:r>
          </w:p>
          <w:p w14:paraId="02C83655" w14:textId="7C63D1AA" w:rsidR="00B32A98" w:rsidRDefault="387CF0FA" w:rsidP="00D3657E">
            <w:pPr>
              <w:pStyle w:val="ListParagraph"/>
              <w:numPr>
                <w:ilvl w:val="1"/>
                <w:numId w:val="4"/>
              </w:numPr>
              <w:spacing w:before="60" w:after="60"/>
              <w:jc w:val="both"/>
              <w:rPr>
                <w:lang w:eastAsia="ja-JP"/>
              </w:rPr>
            </w:pPr>
            <w:r w:rsidRPr="387CF0FA">
              <w:rPr>
                <w:lang w:eastAsia="ja-JP"/>
              </w:rPr>
              <w:t>Hungary – PURAM</w:t>
            </w:r>
          </w:p>
          <w:p w14:paraId="1C6F6D08" w14:textId="178FAD40" w:rsidR="005C62A1" w:rsidRDefault="387CF0FA" w:rsidP="00D3657E">
            <w:pPr>
              <w:pStyle w:val="ListParagraph"/>
              <w:numPr>
                <w:ilvl w:val="0"/>
                <w:numId w:val="4"/>
              </w:numPr>
              <w:spacing w:before="60" w:after="60"/>
              <w:jc w:val="both"/>
              <w:rPr>
                <w:lang w:eastAsia="ja-JP"/>
              </w:rPr>
            </w:pPr>
            <w:r w:rsidRPr="387CF0FA">
              <w:rPr>
                <w:lang w:eastAsia="ja-JP"/>
              </w:rPr>
              <w:t>Considerations about the SER process</w:t>
            </w:r>
          </w:p>
          <w:p w14:paraId="7DF62525" w14:textId="4270FD18" w:rsidR="005C62A1" w:rsidRDefault="387CF0FA" w:rsidP="00D3657E">
            <w:pPr>
              <w:pStyle w:val="ListParagraph"/>
              <w:numPr>
                <w:ilvl w:val="0"/>
                <w:numId w:val="4"/>
              </w:numPr>
              <w:spacing w:before="60" w:after="60"/>
              <w:jc w:val="both"/>
              <w:rPr>
                <w:lang w:eastAsia="ja-JP"/>
              </w:rPr>
            </w:pPr>
            <w:r w:rsidRPr="387CF0FA">
              <w:rPr>
                <w:lang w:eastAsia="ja-JP"/>
              </w:rPr>
              <w:t>SER’s contribution to the Safety Case</w:t>
            </w:r>
          </w:p>
          <w:p w14:paraId="64889929" w14:textId="2A087916" w:rsidR="005C62A1" w:rsidRPr="00B32A98" w:rsidRDefault="387CF0FA" w:rsidP="00D3657E">
            <w:pPr>
              <w:pStyle w:val="ListParagraph"/>
              <w:numPr>
                <w:ilvl w:val="0"/>
                <w:numId w:val="4"/>
              </w:numPr>
              <w:spacing w:before="60" w:after="60"/>
              <w:jc w:val="both"/>
              <w:rPr>
                <w:lang w:eastAsia="ja-JP"/>
              </w:rPr>
            </w:pPr>
            <w:r w:rsidRPr="387CF0FA">
              <w:rPr>
                <w:lang w:eastAsia="ja-JP"/>
              </w:rPr>
              <w:t>Conclusions and future perspectives</w:t>
            </w:r>
          </w:p>
          <w:p w14:paraId="6215C41D" w14:textId="0B71B043" w:rsidR="002B7FA0" w:rsidRDefault="387CF0FA" w:rsidP="00D3657E">
            <w:pPr>
              <w:spacing w:before="60" w:after="60"/>
              <w:jc w:val="both"/>
              <w:rPr>
                <w:lang w:eastAsia="ja-JP"/>
              </w:rPr>
            </w:pPr>
            <w:r w:rsidRPr="387CF0FA">
              <w:rPr>
                <w:lang w:eastAsia="ja-JP"/>
              </w:rPr>
              <w:t>Complementing the oral presentation on “Experiences on the preservation of essential information, data and knowledge gathered throughout repository implementation and operation” at this conference the poster is providing more details about the SER concept and particularly about the experiences gained from first, very different applications by organisations from Belgium, Czech Republic, Germany, and Hungary. It will also discuss different perceptions of and different ideas to apply the SER concept as well as different responsibilities in national cases.</w:t>
            </w:r>
          </w:p>
          <w:p w14:paraId="781505D1" w14:textId="38716F52" w:rsidR="002922D4" w:rsidRPr="00E7600D" w:rsidRDefault="387CF0FA" w:rsidP="00D3657E">
            <w:pPr>
              <w:spacing w:before="60" w:after="60"/>
              <w:jc w:val="both"/>
              <w:rPr>
                <w:lang w:eastAsia="ja-JP"/>
              </w:rPr>
            </w:pPr>
            <w:r w:rsidRPr="387CF0FA">
              <w:rPr>
                <w:lang w:eastAsia="ja-JP"/>
              </w:rPr>
              <w:t>The Working Party Information Data and Knowledge Management (WP-IDKM), an initiative working under the auspices of IGSC, is continuing to further develop the SER concept in one of it's expert groups. Future work related to the SER includes research on using advanced technologies to support the selection of essential records. An outlook on the currently planned work will be given.</w:t>
            </w:r>
          </w:p>
        </w:tc>
      </w:tr>
    </w:tbl>
    <w:p w14:paraId="1831E1D3" w14:textId="77777777" w:rsidR="00ED483F" w:rsidRPr="00AF3942" w:rsidRDefault="00ED483F" w:rsidP="00D3657E">
      <w:pPr>
        <w:spacing w:after="0" w:line="240" w:lineRule="auto"/>
        <w:ind w:right="-188"/>
        <w:rPr>
          <w:rFonts w:cstheme="minorHAnsi"/>
          <w:b/>
          <w:lang w:eastAsia="ja-JP"/>
        </w:rPr>
      </w:pPr>
    </w:p>
    <w:sectPr w:rsidR="00ED483F" w:rsidRPr="00AF3942"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5F645" w14:textId="77777777" w:rsidR="00F92857" w:rsidRDefault="00F92857" w:rsidP="00AF3942">
      <w:pPr>
        <w:spacing w:after="0" w:line="240" w:lineRule="auto"/>
      </w:pPr>
      <w:r>
        <w:separator/>
      </w:r>
    </w:p>
  </w:endnote>
  <w:endnote w:type="continuationSeparator" w:id="0">
    <w:p w14:paraId="4DCBD912" w14:textId="77777777" w:rsidR="00F92857" w:rsidRDefault="00F9285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3E9EF" w14:textId="77777777" w:rsidR="00F92857" w:rsidRDefault="00F92857" w:rsidP="00AF3942">
      <w:pPr>
        <w:spacing w:after="0" w:line="240" w:lineRule="auto"/>
      </w:pPr>
      <w:r>
        <w:separator/>
      </w:r>
    </w:p>
  </w:footnote>
  <w:footnote w:type="continuationSeparator" w:id="0">
    <w:p w14:paraId="0BF340C3" w14:textId="77777777" w:rsidR="00F92857" w:rsidRDefault="00F9285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D804FF"/>
    <w:multiLevelType w:val="hybridMultilevel"/>
    <w:tmpl w:val="82601F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72524155">
    <w:abstractNumId w:val="1"/>
  </w:num>
  <w:num w:numId="2" w16cid:durableId="701634196">
    <w:abstractNumId w:val="0"/>
  </w:num>
  <w:num w:numId="3" w16cid:durableId="1222406544">
    <w:abstractNumId w:val="3"/>
  </w:num>
  <w:num w:numId="4" w16cid:durableId="531265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D712ABBF168AE093567EAC211BE70E996F0DE6B344FBD732DE17DEC573C843D8"/>
  </w:docVars>
  <w:rsids>
    <w:rsidRoot w:val="00ED483F"/>
    <w:rsid w:val="00006677"/>
    <w:rsid w:val="000105F1"/>
    <w:rsid w:val="0001185B"/>
    <w:rsid w:val="000803E0"/>
    <w:rsid w:val="0009714D"/>
    <w:rsid w:val="000E5D62"/>
    <w:rsid w:val="0010696E"/>
    <w:rsid w:val="001215B8"/>
    <w:rsid w:val="00122BFF"/>
    <w:rsid w:val="00142839"/>
    <w:rsid w:val="001E3397"/>
    <w:rsid w:val="00202A4F"/>
    <w:rsid w:val="0024518F"/>
    <w:rsid w:val="00285532"/>
    <w:rsid w:val="002922D4"/>
    <w:rsid w:val="002B7FA0"/>
    <w:rsid w:val="002C48DA"/>
    <w:rsid w:val="002F7932"/>
    <w:rsid w:val="00316106"/>
    <w:rsid w:val="0037077B"/>
    <w:rsid w:val="00375B8A"/>
    <w:rsid w:val="003B3D4E"/>
    <w:rsid w:val="003D606A"/>
    <w:rsid w:val="00417313"/>
    <w:rsid w:val="00433E34"/>
    <w:rsid w:val="004B1AE0"/>
    <w:rsid w:val="005208E7"/>
    <w:rsid w:val="00530137"/>
    <w:rsid w:val="0059555C"/>
    <w:rsid w:val="005C62A1"/>
    <w:rsid w:val="0067177D"/>
    <w:rsid w:val="006B033D"/>
    <w:rsid w:val="006F5504"/>
    <w:rsid w:val="00711954"/>
    <w:rsid w:val="0077682E"/>
    <w:rsid w:val="007A79C5"/>
    <w:rsid w:val="007C296F"/>
    <w:rsid w:val="007D55C5"/>
    <w:rsid w:val="008A19FE"/>
    <w:rsid w:val="008F497F"/>
    <w:rsid w:val="0091398C"/>
    <w:rsid w:val="009249FD"/>
    <w:rsid w:val="00940694"/>
    <w:rsid w:val="0094756A"/>
    <w:rsid w:val="009C3C04"/>
    <w:rsid w:val="00A71F2F"/>
    <w:rsid w:val="00A77B97"/>
    <w:rsid w:val="00AB2EE3"/>
    <w:rsid w:val="00AF3942"/>
    <w:rsid w:val="00B0756C"/>
    <w:rsid w:val="00B22E8F"/>
    <w:rsid w:val="00B32A98"/>
    <w:rsid w:val="00C43073"/>
    <w:rsid w:val="00C53BD9"/>
    <w:rsid w:val="00C60BC5"/>
    <w:rsid w:val="00C64563"/>
    <w:rsid w:val="00C703E3"/>
    <w:rsid w:val="00CD5585"/>
    <w:rsid w:val="00D3657E"/>
    <w:rsid w:val="00D42B85"/>
    <w:rsid w:val="00D90EDC"/>
    <w:rsid w:val="00DB6830"/>
    <w:rsid w:val="00E324D6"/>
    <w:rsid w:val="00E40243"/>
    <w:rsid w:val="00E7600D"/>
    <w:rsid w:val="00EA5B5F"/>
    <w:rsid w:val="00EB244F"/>
    <w:rsid w:val="00ED483F"/>
    <w:rsid w:val="00F8039A"/>
    <w:rsid w:val="00F92857"/>
    <w:rsid w:val="00FA07FC"/>
    <w:rsid w:val="2AE8DAB1"/>
    <w:rsid w:val="387CF0FA"/>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6C76D"/>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711954"/>
    <w:pPr>
      <w:spacing w:after="0" w:line="240" w:lineRule="auto"/>
    </w:pPr>
  </w:style>
  <w:style w:type="character" w:styleId="Hyperlink">
    <w:name w:val="Hyperlink"/>
    <w:basedOn w:val="DefaultParagraphFont"/>
    <w:uiPriority w:val="99"/>
    <w:unhideWhenUsed/>
    <w:rsid w:val="004B1AE0"/>
    <w:rPr>
      <w:color w:val="0000FF" w:themeColor="hyperlink"/>
      <w:u w:val="single"/>
    </w:rPr>
  </w:style>
  <w:style w:type="character" w:styleId="UnresolvedMention">
    <w:name w:val="Unresolved Mention"/>
    <w:basedOn w:val="DefaultParagraphFont"/>
    <w:uiPriority w:val="99"/>
    <w:semiHidden/>
    <w:unhideWhenUsed/>
    <w:rsid w:val="004B1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7434">
      <w:bodyDiv w:val="1"/>
      <w:marLeft w:val="0"/>
      <w:marRight w:val="0"/>
      <w:marTop w:val="0"/>
      <w:marBottom w:val="0"/>
      <w:divBdr>
        <w:top w:val="none" w:sz="0" w:space="0" w:color="auto"/>
        <w:left w:val="none" w:sz="0" w:space="0" w:color="auto"/>
        <w:bottom w:val="none" w:sz="0" w:space="0" w:color="auto"/>
        <w:right w:val="none" w:sz="0" w:space="0" w:color="auto"/>
      </w:divBdr>
    </w:div>
    <w:div w:id="1174341972">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ekete.jozsef@rhk.h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F2C099-77F6-476E-8189-0B78DFBF6F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92738743-3CEA-4B91-BC6D-3322C7BDD03B}">
  <ds:schemaRefs>
    <ds:schemaRef ds:uri="http://schemas.microsoft.com/sharepoint/v3/contenttype/forms"/>
  </ds:schemaRefs>
</ds:datastoreItem>
</file>

<file path=customXml/itemProps4.xml><?xml version="1.0" encoding="utf-8"?>
<ds:datastoreItem xmlns:ds="http://schemas.openxmlformats.org/officeDocument/2006/customXml" ds:itemID="{CC22F36C-B608-465C-9C3B-4BE2BBFC8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2351</Characters>
  <Application>Microsoft Office Word</Application>
  <DocSecurity>0</DocSecurity>
  <Lines>45</Lines>
  <Paragraphs>33</Paragraphs>
  <ScaleCrop>false</ScaleCrop>
  <Company>PURAM</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dc:title>
  <dc:subject>IDKM/EGAR/SER Poster</dc:subject>
  <dc:creator>József FEKETE</dc:creator>
  <cp:lastModifiedBy>LI Zhuoran, NEA/RWMD</cp:lastModifiedBy>
  <cp:revision>8</cp:revision>
  <dcterms:created xsi:type="dcterms:W3CDTF">2024-05-02T07:33:00Z</dcterms:created>
  <dcterms:modified xsi:type="dcterms:W3CDTF">2024-05-20T16:08:00Z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D712ABBF168AE093567EAC211BE70E996F0DE6B344FBD732DE17DEC573C843D8</vt:lpwstr>
  </property>
  <property fmtid="{D5CDD505-2E9C-101B-9397-08002B2CF9AE}" pid="3" name="OecdDocumentCoteLangHash">
    <vt:lpwstr/>
  </property>
  <property fmtid="{D5CDD505-2E9C-101B-9397-08002B2CF9AE}" pid="4" name="GrammarlyDocumentId">
    <vt:lpwstr>fcda7e90c661f9ac7408221d660fd503a16a1edaabd78b36217c0b25e0e6def7</vt:lpwstr>
  </property>
  <property fmtid="{D5CDD505-2E9C-101B-9397-08002B2CF9AE}" pid="5" name="ContentTypeId">
    <vt:lpwstr>0x01010002FAEBA6069C9F458C0085404E0C5FFE</vt:lpwstr>
  </property>
</Properties>
</file>