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5C337D87" w:rsidR="00ED483F" w:rsidRPr="00FA7973" w:rsidRDefault="00ED483F" w:rsidP="002B0699">
            <w:pPr>
              <w:spacing w:before="60" w:after="60"/>
              <w:rPr>
                <w:rFonts w:cstheme="minorHAnsi"/>
                <w:b/>
                <w:color w:val="000000" w:themeColor="text1"/>
                <w:lang w:eastAsia="zh-CN"/>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FA7973">
              <w:rPr>
                <w:rFonts w:cstheme="minorHAnsi" w:hint="eastAsia"/>
                <w:b/>
                <w:color w:val="000000" w:themeColor="text1"/>
                <w:lang w:eastAsia="zh-CN"/>
              </w:rPr>
              <w:t>81</w:t>
            </w:r>
          </w:p>
        </w:tc>
        <w:tc>
          <w:tcPr>
            <w:tcW w:w="3376" w:type="dxa"/>
          </w:tcPr>
          <w:p w14:paraId="65329394" w14:textId="187E3CD5" w:rsidR="00ED483F" w:rsidRPr="00D66730" w:rsidRDefault="00527471" w:rsidP="002B0699">
            <w:pPr>
              <w:spacing w:before="60" w:after="60"/>
              <w:rPr>
                <w:rFonts w:cstheme="minorHAnsi"/>
                <w:b/>
                <w:color w:val="000000" w:themeColor="text1"/>
                <w:lang w:eastAsia="ja-JP"/>
              </w:rPr>
            </w:pPr>
            <w:r>
              <w:rPr>
                <w:rFonts w:cstheme="minorHAnsi"/>
                <w:b/>
                <w:color w:val="000000" w:themeColor="text1"/>
                <w:lang w:eastAsia="zh-CN"/>
              </w:rPr>
              <w:t>P</w:t>
            </w:r>
            <w:r>
              <w:rPr>
                <w:rFonts w:cstheme="minorHAnsi" w:hint="eastAsia"/>
                <w:b/>
                <w:color w:val="000000" w:themeColor="text1"/>
                <w:lang w:eastAsia="zh-CN"/>
              </w:rPr>
              <w:t>oster P5.2</w:t>
            </w:r>
            <w:r w:rsidR="00D66730">
              <w:rPr>
                <w:rFonts w:cstheme="minorHAnsi"/>
                <w:b/>
                <w:color w:val="000000" w:themeColor="text1"/>
                <w:lang w:eastAsia="ja-JP"/>
              </w:rPr>
              <w:t xml:space="preserve">        </w:t>
            </w:r>
          </w:p>
        </w:tc>
      </w:tr>
      <w:tr w:rsidR="00D66730" w:rsidRPr="00D66730" w14:paraId="0837F891" w14:textId="77777777" w:rsidTr="00D66730">
        <w:trPr>
          <w:trHeight w:val="516"/>
        </w:trPr>
        <w:tc>
          <w:tcPr>
            <w:tcW w:w="9083" w:type="dxa"/>
            <w:gridSpan w:val="2"/>
          </w:tcPr>
          <w:p w14:paraId="294ADC8F" w14:textId="77777777" w:rsidR="00AF3942" w:rsidRDefault="00ED483F" w:rsidP="005660C8">
            <w:pPr>
              <w:tabs>
                <w:tab w:val="left" w:pos="1485"/>
              </w:tabs>
              <w:spacing w:before="60" w:after="60"/>
              <w:rPr>
                <w:rFonts w:cstheme="minorHAnsi"/>
                <w:b/>
                <w:color w:val="000000" w:themeColor="text1"/>
              </w:rPr>
            </w:pPr>
            <w:r w:rsidRPr="00D66730">
              <w:rPr>
                <w:rFonts w:cstheme="minorHAnsi"/>
                <w:b/>
                <w:color w:val="000000" w:themeColor="text1"/>
              </w:rPr>
              <w:t>Author</w:t>
            </w:r>
            <w:r w:rsidR="005660C8">
              <w:rPr>
                <w:rFonts w:cstheme="minorHAnsi"/>
                <w:b/>
                <w:color w:val="000000" w:themeColor="text1"/>
              </w:rPr>
              <w:t>: Bethan Payne</w:t>
            </w:r>
          </w:p>
          <w:p w14:paraId="6BC53966" w14:textId="22C87993" w:rsidR="000E0AEE" w:rsidRPr="000E0AEE" w:rsidRDefault="000E0AEE" w:rsidP="000E0AEE">
            <w:pPr>
              <w:spacing w:before="60" w:after="60"/>
              <w:rPr>
                <w:rFonts w:cstheme="minorHAnsi" w:hint="eastAsia"/>
                <w:b/>
                <w:color w:val="000000" w:themeColor="text1"/>
                <w:lang w:eastAsia="zh-CN"/>
              </w:rPr>
            </w:pPr>
            <w:r w:rsidRPr="000E0AEE">
              <w:rPr>
                <w:rFonts w:cstheme="minorHAnsi"/>
                <w:sz w:val="23"/>
                <w:szCs w:val="23"/>
              </w:rPr>
              <w:t>The University of Edinburgh</w:t>
            </w:r>
            <w:r>
              <w:rPr>
                <w:rFonts w:cstheme="minorHAnsi" w:hint="eastAsia"/>
                <w:sz w:val="23"/>
                <w:szCs w:val="23"/>
                <w:lang w:eastAsia="zh-CN"/>
              </w:rPr>
              <w:t xml:space="preserve">, UK, </w:t>
            </w:r>
            <w:hyperlink r:id="rId11" w:history="1">
              <w:r w:rsidRPr="00831240">
                <w:rPr>
                  <w:rStyle w:val="Hyperlink"/>
                  <w:rFonts w:cstheme="minorHAnsi"/>
                  <w:sz w:val="23"/>
                  <w:szCs w:val="23"/>
                  <w:lang w:eastAsia="zh-CN"/>
                </w:rPr>
                <w:t>bethan.payne@ed.ac.uk</w:t>
              </w:r>
            </w:hyperlink>
            <w:r>
              <w:rPr>
                <w:rFonts w:cstheme="minorHAnsi" w:hint="eastAsia"/>
                <w:sz w:val="23"/>
                <w:szCs w:val="23"/>
                <w:lang w:eastAsia="zh-CN"/>
              </w:rPr>
              <w:t xml:space="preserve"> </w:t>
            </w:r>
          </w:p>
        </w:tc>
      </w:tr>
      <w:tr w:rsidR="00D66730" w:rsidRPr="00D66730" w14:paraId="330BCA96" w14:textId="77777777" w:rsidTr="00D66730">
        <w:trPr>
          <w:trHeight w:val="1067"/>
        </w:trPr>
        <w:tc>
          <w:tcPr>
            <w:tcW w:w="9083" w:type="dxa"/>
            <w:gridSpan w:val="2"/>
          </w:tcPr>
          <w:p w14:paraId="0223D0BE" w14:textId="6AA47892" w:rsidR="00C60BC5" w:rsidRPr="005660C8" w:rsidRDefault="00285532" w:rsidP="005660C8">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5660C8">
              <w:rPr>
                <w:rFonts w:ascii="Arial" w:hAnsi="Arial" w:cs="Arial"/>
                <w:sz w:val="23"/>
                <w:szCs w:val="23"/>
              </w:rPr>
              <w:t xml:space="preserve"> ‘</w:t>
            </w:r>
            <w:r w:rsidR="005660C8" w:rsidRPr="00527471">
              <w:rPr>
                <w:rFonts w:cstheme="minorHAnsi"/>
                <w:sz w:val="23"/>
                <w:szCs w:val="23"/>
              </w:rPr>
              <w:t>Microbial Consumption of Geological Disposal Facility (GDF) in Lower Strength Sedimentary Rocks and Implications for Long-Term GDF Performance’</w:t>
            </w:r>
          </w:p>
        </w:tc>
      </w:tr>
      <w:tr w:rsidR="00D66730" w:rsidRPr="00D66730" w14:paraId="336BE7D3" w14:textId="77777777" w:rsidTr="00D66730">
        <w:trPr>
          <w:trHeight w:val="3307"/>
        </w:trPr>
        <w:tc>
          <w:tcPr>
            <w:tcW w:w="9083" w:type="dxa"/>
            <w:gridSpan w:val="2"/>
            <w:tcBorders>
              <w:bottom w:val="single" w:sz="4" w:space="0" w:color="auto"/>
            </w:tcBorders>
          </w:tcPr>
          <w:p w14:paraId="6667B3DC" w14:textId="18889A11" w:rsidR="00D66730" w:rsidRPr="00D66730" w:rsidRDefault="00AF3942" w:rsidP="00527471">
            <w:pPr>
              <w:spacing w:before="60" w:after="60"/>
              <w:jc w:val="both"/>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r w:rsidR="005660C8">
              <w:rPr>
                <w:rFonts w:cstheme="minorHAnsi"/>
                <w:b/>
                <w:color w:val="000000" w:themeColor="text1"/>
                <w:lang w:eastAsia="ja-JP"/>
              </w:rPr>
              <w:t xml:space="preserve"> </w:t>
            </w:r>
            <w:r w:rsidR="005660C8" w:rsidRPr="00527471">
              <w:rPr>
                <w:rFonts w:cstheme="minorHAnsi"/>
                <w:color w:val="333333"/>
                <w:sz w:val="23"/>
                <w:szCs w:val="23"/>
                <w:shd w:val="clear" w:color="auto" w:fill="FFFFFF"/>
              </w:rPr>
              <w:t>A Geological Disposal Facility (GDF) will be designed to contain and limit the release of radionuclides to the environment over the long-term. As a result, understanding the environmental processes that could occur over the GDF’s life span, and the implications of these on containment, is critically important. During the operational and post-closure phases of the GDF, gases will be produced through corrosion of metals, radiolysis of groundwater, and microbial degradation of organic materials. Gas production may over-pressurise the GDF, posing a significant risk to Engineered Barrier System (EBS) integrity and providing release pathways for gaseous radionuclides. Gas consumption processes are expected to reduce the pressure of GDF gases through a series of complex microbial, chemical, and physical reactions. This project aims to elucidate the role of microbial activity in consuming GDF gases and the subsequent impact on the containment function of GDF components. The implications of microbial gas consumption on long-term GDF performance will be assessed via a series of laboratory experiments and computer modelling.</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542802">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B3EFF" w14:textId="77777777" w:rsidR="00CA7C92" w:rsidRDefault="00CA7C92" w:rsidP="00AF3942">
      <w:pPr>
        <w:spacing w:after="0" w:line="240" w:lineRule="auto"/>
      </w:pPr>
      <w:r>
        <w:separator/>
      </w:r>
    </w:p>
  </w:endnote>
  <w:endnote w:type="continuationSeparator" w:id="0">
    <w:p w14:paraId="0BA38746" w14:textId="77777777" w:rsidR="00CA7C92" w:rsidRDefault="00CA7C92"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208DE" w14:textId="77777777" w:rsidR="00CA7C92" w:rsidRDefault="00CA7C92" w:rsidP="00AF3942">
      <w:pPr>
        <w:spacing w:after="0" w:line="240" w:lineRule="auto"/>
      </w:pPr>
      <w:r>
        <w:separator/>
      </w:r>
    </w:p>
  </w:footnote>
  <w:footnote w:type="continuationSeparator" w:id="0">
    <w:p w14:paraId="6ECFBE2F" w14:textId="77777777" w:rsidR="00CA7C92" w:rsidRDefault="00CA7C92"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E0AEE"/>
    <w:rsid w:val="001215B8"/>
    <w:rsid w:val="001E13B3"/>
    <w:rsid w:val="0024518F"/>
    <w:rsid w:val="00285532"/>
    <w:rsid w:val="002B0699"/>
    <w:rsid w:val="002C48DA"/>
    <w:rsid w:val="003D606A"/>
    <w:rsid w:val="0041539E"/>
    <w:rsid w:val="005208E7"/>
    <w:rsid w:val="00527471"/>
    <w:rsid w:val="00542802"/>
    <w:rsid w:val="005660C8"/>
    <w:rsid w:val="0067177D"/>
    <w:rsid w:val="0077682E"/>
    <w:rsid w:val="007E39C3"/>
    <w:rsid w:val="009249FD"/>
    <w:rsid w:val="0094722E"/>
    <w:rsid w:val="009C3C04"/>
    <w:rsid w:val="00AF3942"/>
    <w:rsid w:val="00B22E8F"/>
    <w:rsid w:val="00C60BC5"/>
    <w:rsid w:val="00CA7C92"/>
    <w:rsid w:val="00CD5585"/>
    <w:rsid w:val="00D66730"/>
    <w:rsid w:val="00D7639A"/>
    <w:rsid w:val="00DB6830"/>
    <w:rsid w:val="00ED483F"/>
    <w:rsid w:val="00FA7973"/>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1E13B3"/>
    <w:rPr>
      <w:sz w:val="16"/>
      <w:szCs w:val="16"/>
    </w:rPr>
  </w:style>
  <w:style w:type="paragraph" w:styleId="CommentText">
    <w:name w:val="annotation text"/>
    <w:basedOn w:val="Normal"/>
    <w:link w:val="CommentTextChar"/>
    <w:uiPriority w:val="99"/>
    <w:unhideWhenUsed/>
    <w:rsid w:val="001E13B3"/>
    <w:pPr>
      <w:spacing w:line="240" w:lineRule="auto"/>
    </w:pPr>
    <w:rPr>
      <w:sz w:val="20"/>
      <w:szCs w:val="20"/>
    </w:rPr>
  </w:style>
  <w:style w:type="character" w:customStyle="1" w:styleId="CommentTextChar">
    <w:name w:val="Comment Text Char"/>
    <w:basedOn w:val="DefaultParagraphFont"/>
    <w:link w:val="CommentText"/>
    <w:uiPriority w:val="99"/>
    <w:rsid w:val="001E13B3"/>
    <w:rPr>
      <w:sz w:val="20"/>
      <w:szCs w:val="20"/>
    </w:rPr>
  </w:style>
  <w:style w:type="paragraph" w:styleId="CommentSubject">
    <w:name w:val="annotation subject"/>
    <w:basedOn w:val="CommentText"/>
    <w:next w:val="CommentText"/>
    <w:link w:val="CommentSubjectChar"/>
    <w:uiPriority w:val="99"/>
    <w:semiHidden/>
    <w:unhideWhenUsed/>
    <w:rsid w:val="001E13B3"/>
    <w:rPr>
      <w:b/>
      <w:bCs/>
    </w:rPr>
  </w:style>
  <w:style w:type="character" w:customStyle="1" w:styleId="CommentSubjectChar">
    <w:name w:val="Comment Subject Char"/>
    <w:basedOn w:val="CommentTextChar"/>
    <w:link w:val="CommentSubject"/>
    <w:uiPriority w:val="99"/>
    <w:semiHidden/>
    <w:rsid w:val="001E13B3"/>
    <w:rPr>
      <w:b/>
      <w:bCs/>
      <w:sz w:val="20"/>
      <w:szCs w:val="20"/>
    </w:rPr>
  </w:style>
  <w:style w:type="character" w:styleId="Hyperlink">
    <w:name w:val="Hyperlink"/>
    <w:basedOn w:val="DefaultParagraphFont"/>
    <w:uiPriority w:val="99"/>
    <w:unhideWhenUsed/>
    <w:rsid w:val="000E0AEE"/>
    <w:rPr>
      <w:color w:val="0000FF" w:themeColor="hyperlink"/>
      <w:u w:val="single"/>
    </w:rPr>
  </w:style>
  <w:style w:type="character" w:styleId="UnresolvedMention">
    <w:name w:val="Unresolved Mention"/>
    <w:basedOn w:val="DefaultParagraphFont"/>
    <w:uiPriority w:val="99"/>
    <w:semiHidden/>
    <w:unhideWhenUsed/>
    <w:rsid w:val="000E0A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3349">
      <w:bodyDiv w:val="1"/>
      <w:marLeft w:val="0"/>
      <w:marRight w:val="0"/>
      <w:marTop w:val="0"/>
      <w:marBottom w:val="0"/>
      <w:divBdr>
        <w:top w:val="none" w:sz="0" w:space="0" w:color="auto"/>
        <w:left w:val="none" w:sz="0" w:space="0" w:color="auto"/>
        <w:bottom w:val="none" w:sz="0" w:space="0" w:color="auto"/>
        <w:right w:val="none" w:sz="0" w:space="0" w:color="auto"/>
      </w:divBdr>
    </w:div>
    <w:div w:id="1328709368">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than.payne@ed.ac.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F42B15-0273-4C27-97D7-C168A7420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1DCF5-6B85-44D5-A2E4-F0CA6280F24F}">
  <ds:schemaRefs>
    <ds:schemaRef ds:uri="http://schemas.microsoft.com/sharepoint/v3/contenttype/form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FFAD8DF7-92DF-42C7-B154-38EE38A4F9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231</Words>
  <Characters>1376</Characters>
  <Application>Microsoft Office Word</Application>
  <DocSecurity>0</DocSecurity>
  <Lines>23</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8</cp:revision>
  <dcterms:created xsi:type="dcterms:W3CDTF">2024-04-15T15:53:00Z</dcterms:created>
  <dcterms:modified xsi:type="dcterms:W3CDTF">2024-05-25T20:07:00Z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