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3E765135"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B67C43">
              <w:rPr>
                <w:rFonts w:cstheme="minorHAnsi"/>
                <w:b/>
                <w:color w:val="000000" w:themeColor="text1"/>
                <w:lang w:eastAsia="ja-JP"/>
              </w:rPr>
              <w:t>90</w:t>
            </w:r>
          </w:p>
        </w:tc>
        <w:tc>
          <w:tcPr>
            <w:tcW w:w="3376" w:type="dxa"/>
          </w:tcPr>
          <w:p w14:paraId="65329394" w14:textId="1739ECA8" w:rsidR="00ED483F"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Topic Number:</w:t>
            </w:r>
            <w:r w:rsidR="00D66730">
              <w:rPr>
                <w:rFonts w:cstheme="minorHAnsi"/>
                <w:b/>
                <w:color w:val="000000" w:themeColor="text1"/>
                <w:lang w:eastAsia="ja-JP"/>
              </w:rPr>
              <w:t xml:space="preserve"> </w:t>
            </w:r>
            <w:r w:rsidR="00B67C43">
              <w:rPr>
                <w:rFonts w:cstheme="minorHAnsi"/>
                <w:b/>
                <w:color w:val="000000" w:themeColor="text1"/>
                <w:lang w:eastAsia="ja-JP"/>
              </w:rPr>
              <w:t>Session 8.1</w:t>
            </w:r>
          </w:p>
        </w:tc>
      </w:tr>
      <w:tr w:rsidR="00D66730" w:rsidRPr="00D66730" w14:paraId="0837F891" w14:textId="77777777" w:rsidTr="00D66730">
        <w:trPr>
          <w:trHeight w:val="516"/>
        </w:trPr>
        <w:tc>
          <w:tcPr>
            <w:tcW w:w="9083" w:type="dxa"/>
            <w:gridSpan w:val="2"/>
          </w:tcPr>
          <w:p w14:paraId="22D919D6" w14:textId="77777777" w:rsidR="00C60BC5" w:rsidRPr="00D66730" w:rsidRDefault="00ED483F" w:rsidP="002B0699">
            <w:pPr>
              <w:spacing w:before="60" w:after="60"/>
              <w:rPr>
                <w:rFonts w:cstheme="minorHAnsi"/>
                <w:b/>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p>
          <w:p w14:paraId="17707979" w14:textId="77777777" w:rsidR="00DF384E" w:rsidRDefault="00DF384E" w:rsidP="00DF384E">
            <w:pPr>
              <w:spacing w:before="60" w:after="60"/>
              <w:ind w:right="-187"/>
              <w:rPr>
                <w:rFonts w:cstheme="minorHAnsi"/>
                <w:b/>
                <w:lang w:eastAsia="ja-JP"/>
              </w:rPr>
            </w:pPr>
            <w:proofErr w:type="spellStart"/>
            <w:r w:rsidRPr="00D8373B">
              <w:rPr>
                <w:rFonts w:cstheme="minorHAnsi"/>
                <w:b/>
                <w:lang w:eastAsia="ja-JP"/>
              </w:rPr>
              <w:t>Dr.</w:t>
            </w:r>
            <w:proofErr w:type="spellEnd"/>
            <w:r w:rsidRPr="00D8373B">
              <w:rPr>
                <w:rFonts w:cstheme="minorHAnsi"/>
                <w:b/>
                <w:lang w:eastAsia="ja-JP"/>
              </w:rPr>
              <w:t xml:space="preserve"> Jonathan Kindlein (</w:t>
            </w:r>
            <w:hyperlink r:id="rId11" w:history="1">
              <w:r w:rsidRPr="00D8373B">
                <w:rPr>
                  <w:rStyle w:val="Hyperlink"/>
                  <w:rFonts w:cstheme="minorHAnsi"/>
                  <w:b/>
                  <w:lang w:eastAsia="ja-JP"/>
                </w:rPr>
                <w:t>jonathan.kindlein@bge.de</w:t>
              </w:r>
            </w:hyperlink>
            <w:r w:rsidRPr="00D8373B">
              <w:rPr>
                <w:rFonts w:cstheme="minorHAnsi"/>
                <w:b/>
                <w:lang w:eastAsia="ja-JP"/>
              </w:rPr>
              <w:t xml:space="preserve">) – BGE </w:t>
            </w:r>
            <w:proofErr w:type="spellStart"/>
            <w:r w:rsidRPr="00D8373B">
              <w:rPr>
                <w:rFonts w:cstheme="minorHAnsi"/>
                <w:b/>
                <w:lang w:eastAsia="ja-JP"/>
              </w:rPr>
              <w:t>mbH</w:t>
            </w:r>
            <w:proofErr w:type="spellEnd"/>
            <w:r w:rsidRPr="00D8373B">
              <w:rPr>
                <w:rFonts w:cstheme="minorHAnsi"/>
                <w:b/>
                <w:lang w:eastAsia="ja-JP"/>
              </w:rPr>
              <w:t>, Germany</w:t>
            </w:r>
          </w:p>
          <w:p w14:paraId="6BC53966" w14:textId="64E0FC10" w:rsidR="00AF3942" w:rsidRPr="00D66730" w:rsidRDefault="00DF384E" w:rsidP="00DF384E">
            <w:pPr>
              <w:spacing w:before="60" w:after="60"/>
              <w:ind w:right="-187"/>
              <w:rPr>
                <w:rFonts w:cstheme="minorHAnsi"/>
                <w:b/>
                <w:color w:val="000000" w:themeColor="text1"/>
                <w:lang w:eastAsia="ja-JP"/>
              </w:rPr>
            </w:pPr>
            <w:r>
              <w:rPr>
                <w:rFonts w:cstheme="minorHAnsi"/>
                <w:b/>
                <w:lang w:eastAsia="ja-JP"/>
              </w:rPr>
              <w:t>Matthias Mohlfeld (</w:t>
            </w:r>
            <w:hyperlink r:id="rId12" w:history="1">
              <w:r w:rsidRPr="0091752F">
                <w:rPr>
                  <w:rStyle w:val="Hyperlink"/>
                  <w:rFonts w:cstheme="minorHAnsi"/>
                  <w:b/>
                  <w:lang w:eastAsia="ja-JP"/>
                </w:rPr>
                <w:t>matthias.mohlfeld@bge.de</w:t>
              </w:r>
            </w:hyperlink>
            <w:r>
              <w:rPr>
                <w:rFonts w:cstheme="minorHAnsi"/>
                <w:b/>
                <w:lang w:eastAsia="ja-JP"/>
              </w:rPr>
              <w:t xml:space="preserve">) – BGE </w:t>
            </w:r>
            <w:proofErr w:type="spellStart"/>
            <w:r>
              <w:rPr>
                <w:rFonts w:cstheme="minorHAnsi"/>
                <w:b/>
                <w:lang w:eastAsia="ja-JP"/>
              </w:rPr>
              <w:t>mbH</w:t>
            </w:r>
            <w:proofErr w:type="spellEnd"/>
            <w:r>
              <w:rPr>
                <w:rFonts w:cstheme="minorHAnsi"/>
                <w:b/>
                <w:lang w:eastAsia="ja-JP"/>
              </w:rPr>
              <w:t>, Germany</w:t>
            </w:r>
          </w:p>
        </w:tc>
      </w:tr>
      <w:tr w:rsidR="00D66730" w:rsidRPr="00D66730" w14:paraId="330BCA96" w14:textId="77777777" w:rsidTr="00D66730">
        <w:trPr>
          <w:trHeight w:val="1067"/>
        </w:trPr>
        <w:tc>
          <w:tcPr>
            <w:tcW w:w="9083" w:type="dxa"/>
            <w:gridSpan w:val="2"/>
          </w:tcPr>
          <w:p w14:paraId="62539E51" w14:textId="77777777" w:rsidR="004449EA" w:rsidRDefault="00285532" w:rsidP="004449EA">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lang w:eastAsia="ja-JP"/>
              </w:rPr>
              <w:t>Title</w:t>
            </w:r>
            <w:r w:rsidR="00AF3942" w:rsidRPr="00D66730">
              <w:rPr>
                <w:rFonts w:cstheme="minorHAnsi"/>
                <w:b/>
                <w:color w:val="000000" w:themeColor="text1"/>
                <w:lang w:eastAsia="ja-JP"/>
              </w:rPr>
              <w:t>:</w:t>
            </w:r>
          </w:p>
          <w:p w14:paraId="0E71AB9F" w14:textId="36F4A466" w:rsidR="004449EA" w:rsidRPr="004449EA" w:rsidRDefault="004449EA" w:rsidP="004449EA">
            <w:pPr>
              <w:spacing w:before="60" w:after="60"/>
              <w:rPr>
                <w:rFonts w:cstheme="minorHAnsi"/>
                <w:b/>
                <w:color w:val="000000" w:themeColor="text1"/>
                <w:lang w:eastAsia="ja-JP"/>
              </w:rPr>
            </w:pPr>
            <w:r w:rsidRPr="00EE0CD4">
              <w:rPr>
                <w:rFonts w:cstheme="minorHAnsi"/>
                <w:b/>
                <w:color w:val="000000" w:themeColor="text1"/>
                <w:lang w:eastAsia="ja-JP"/>
              </w:rPr>
              <w:t xml:space="preserve"> „Interaction between safety analysis and technical requirements“</w:t>
            </w:r>
          </w:p>
          <w:p w14:paraId="0223D0BE" w14:textId="77777777" w:rsidR="00C60BC5" w:rsidRPr="00D66730" w:rsidRDefault="00C60BC5" w:rsidP="00EE0CD4">
            <w:pPr>
              <w:spacing w:before="60" w:after="60"/>
              <w:rPr>
                <w:rFonts w:cstheme="minorHAnsi"/>
                <w:b/>
                <w:color w:val="000000" w:themeColor="text1"/>
              </w:rPr>
            </w:pPr>
          </w:p>
        </w:tc>
      </w:tr>
      <w:tr w:rsidR="00D66730" w:rsidRPr="00D66730" w14:paraId="336BE7D3" w14:textId="77777777" w:rsidTr="00D66730">
        <w:trPr>
          <w:trHeight w:val="3307"/>
        </w:trPr>
        <w:tc>
          <w:tcPr>
            <w:tcW w:w="9083" w:type="dxa"/>
            <w:gridSpan w:val="2"/>
            <w:tcBorders>
              <w:bottom w:val="single" w:sz="4" w:space="0" w:color="auto"/>
            </w:tcBorders>
          </w:tcPr>
          <w:p w14:paraId="5D4B9EA3" w14:textId="77777777" w:rsidR="00285532" w:rsidRDefault="00AF3942" w:rsidP="006714D6">
            <w:pPr>
              <w:spacing w:before="60" w:after="60"/>
              <w:jc w:val="both"/>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6667B3DC" w14:textId="4E7612B6" w:rsidR="00D66730" w:rsidRPr="00D66730" w:rsidRDefault="004449EA" w:rsidP="006714D6">
            <w:pPr>
              <w:spacing w:before="60" w:after="60"/>
              <w:jc w:val="both"/>
              <w:rPr>
                <w:rFonts w:cstheme="minorHAnsi"/>
                <w:b/>
                <w:color w:val="000000" w:themeColor="text1"/>
                <w:lang w:eastAsia="ja-JP"/>
              </w:rPr>
            </w:pPr>
            <w:r w:rsidRPr="005F23B6">
              <w:t xml:space="preserve">BGE is the German federal company </w:t>
            </w:r>
            <w:r>
              <w:t xml:space="preserve">responsible </w:t>
            </w:r>
            <w:r w:rsidRPr="005F23B6">
              <w:t>for</w:t>
            </w:r>
            <w:r>
              <w:t xml:space="preserve"> the disposal of</w:t>
            </w:r>
            <w:r w:rsidRPr="005F23B6">
              <w:t xml:space="preserve"> radioactive waste. </w:t>
            </w:r>
            <w:r w:rsidRPr="005208F3">
              <w:t xml:space="preserve">In this function, the BGE also has the task of safely decommissioning the repository for low- and intermediate-level radioactive waste in </w:t>
            </w:r>
            <w:proofErr w:type="spellStart"/>
            <w:r w:rsidRPr="005208F3">
              <w:t>Morsleben</w:t>
            </w:r>
            <w:proofErr w:type="spellEnd"/>
            <w:r w:rsidRPr="005208F3">
              <w:t xml:space="preserve"> (ERAM).</w:t>
            </w:r>
            <w:r>
              <w:t xml:space="preserve"> The </w:t>
            </w:r>
            <w:proofErr w:type="spellStart"/>
            <w:r>
              <w:t>Morsleben</w:t>
            </w:r>
            <w:proofErr w:type="spellEnd"/>
            <w:r>
              <w:t xml:space="preserve"> repository is a 125 years old former potash and rock salt mine with an excavated cavity volume of approx. 9 million m³. This results in numerous challenges and uncertainties that must be </w:t>
            </w:r>
            <w:proofErr w:type="gramStart"/>
            <w:r>
              <w:t>taken into account</w:t>
            </w:r>
            <w:proofErr w:type="gramEnd"/>
            <w:r>
              <w:t xml:space="preserve"> in the safety assessment. In such a licensing procedure, which already lasts several tens of years and involves different areas of law, the systematic consideration and evaluation of the further development of knowledge on technical and regulatory requirements plays an important role. Based on these moving targets, an optimized safety concept was defined for the ERAM, which ensures the containment of the waste by defining areas with a containment effect and the associated representation of all safety functions of the barriers as well as the interaction of the repository components. This provides the essential prerequisites for the assessment of </w:t>
            </w:r>
            <w:proofErr w:type="spellStart"/>
            <w:r>
              <w:t>licensability</w:t>
            </w:r>
            <w:proofErr w:type="spellEnd"/>
            <w:r>
              <w:t xml:space="preserve">. In addition to lessons learned from the past and other projects, the safety assessment of the ERAM focuses on the feasibility of the measures and the real properties of the components. For this purpose, structures are built in situ on a real scale </w:t>
            </w:r>
            <w:r w:rsidRPr="00664BCE">
              <w:t>whereby the implementation of the measures is accompanied by a verifiable quality assurance program. This ensures the reproducibility of the properties achieved.</w:t>
            </w:r>
            <w:r>
              <w:t xml:space="preserve"> </w:t>
            </w:r>
            <w:r w:rsidR="000D2116">
              <w:t>Based on a systematic FEP analysis t</w:t>
            </w:r>
            <w:r>
              <w:t xml:space="preserve">hese properties can be predicted </w:t>
            </w:r>
            <w:r w:rsidR="000D2116">
              <w:t>for</w:t>
            </w:r>
            <w:r>
              <w:t xml:space="preserve"> the assessment period taking all known uncertainties into account. Thus enabling a robust long-term safety analysis. </w:t>
            </w:r>
            <w:r w:rsidR="005A5F43">
              <w:t>I</w:t>
            </w:r>
            <w:r w:rsidR="005A5F43" w:rsidRPr="00A44BE4">
              <w:t>t can be shown</w:t>
            </w:r>
            <w:r w:rsidR="005A5F43">
              <w:t xml:space="preserve"> that</w:t>
            </w:r>
            <w:r w:rsidR="007F2D10">
              <w:t>,</w:t>
            </w:r>
            <w:r w:rsidR="005A5F43" w:rsidRPr="00A44BE4">
              <w:t xml:space="preserve"> </w:t>
            </w:r>
            <w:r w:rsidR="005A5F43">
              <w:t>w</w:t>
            </w:r>
            <w:r>
              <w:t>ith</w:t>
            </w:r>
            <w:r w:rsidRPr="00A44BE4">
              <w:t xml:space="preserve"> what is optimally feasible, all technical and licensing requirements are met and that</w:t>
            </w:r>
            <w:r w:rsidR="005A5F43">
              <w:t xml:space="preserve"> even</w:t>
            </w:r>
            <w:r w:rsidRPr="00A44BE4">
              <w:t xml:space="preserve"> such an old </w:t>
            </w:r>
            <w:r w:rsidR="007F2D10">
              <w:t>facility</w:t>
            </w:r>
            <w:r w:rsidR="007F2D10" w:rsidRPr="00A44BE4">
              <w:t xml:space="preserve"> </w:t>
            </w:r>
            <w:r w:rsidRPr="00A44BE4">
              <w:t>can be decommissioned</w:t>
            </w:r>
            <w:r w:rsidR="005A5F43" w:rsidRPr="00A44BE4">
              <w:t xml:space="preserve"> safely</w:t>
            </w:r>
            <w:r w:rsidRPr="00A44BE4">
              <w:t>.</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99973" w14:textId="77777777" w:rsidR="006D6918" w:rsidRDefault="006D6918" w:rsidP="00AF3942">
      <w:pPr>
        <w:spacing w:after="0" w:line="240" w:lineRule="auto"/>
      </w:pPr>
      <w:r>
        <w:separator/>
      </w:r>
    </w:p>
  </w:endnote>
  <w:endnote w:type="continuationSeparator" w:id="0">
    <w:p w14:paraId="3FA617B0" w14:textId="77777777" w:rsidR="006D6918" w:rsidRDefault="006D6918"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646DF" w14:textId="77777777" w:rsidR="006D6918" w:rsidRDefault="006D6918" w:rsidP="00AF3942">
      <w:pPr>
        <w:spacing w:after="0" w:line="240" w:lineRule="auto"/>
      </w:pPr>
      <w:r>
        <w:separator/>
      </w:r>
    </w:p>
  </w:footnote>
  <w:footnote w:type="continuationSeparator" w:id="0">
    <w:p w14:paraId="34AFEFDD" w14:textId="77777777" w:rsidR="006D6918" w:rsidRDefault="006D6918"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20601980">
    <w:abstractNumId w:val="1"/>
  </w:num>
  <w:num w:numId="2" w16cid:durableId="1954943879">
    <w:abstractNumId w:val="0"/>
  </w:num>
  <w:num w:numId="3" w16cid:durableId="3809798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67A2E3805CBAF3136A689816C8408AB0AF2624A419D8630BF8A3BD9E30897A20"/>
  </w:docVars>
  <w:rsids>
    <w:rsidRoot w:val="00ED483F"/>
    <w:rsid w:val="00006677"/>
    <w:rsid w:val="000D2116"/>
    <w:rsid w:val="001215B8"/>
    <w:rsid w:val="0024518F"/>
    <w:rsid w:val="00285532"/>
    <w:rsid w:val="002B0699"/>
    <w:rsid w:val="002C48DA"/>
    <w:rsid w:val="00357F3B"/>
    <w:rsid w:val="003D606A"/>
    <w:rsid w:val="004449EA"/>
    <w:rsid w:val="005208E7"/>
    <w:rsid w:val="00520A56"/>
    <w:rsid w:val="005A5F43"/>
    <w:rsid w:val="006714D6"/>
    <w:rsid w:val="0067177D"/>
    <w:rsid w:val="006D6918"/>
    <w:rsid w:val="0077682E"/>
    <w:rsid w:val="007E39C3"/>
    <w:rsid w:val="007F2D10"/>
    <w:rsid w:val="007F5DB0"/>
    <w:rsid w:val="009249FD"/>
    <w:rsid w:val="009C3C04"/>
    <w:rsid w:val="00AF3942"/>
    <w:rsid w:val="00B22E8F"/>
    <w:rsid w:val="00B67C43"/>
    <w:rsid w:val="00C60BC5"/>
    <w:rsid w:val="00CD5585"/>
    <w:rsid w:val="00D66730"/>
    <w:rsid w:val="00D7639A"/>
    <w:rsid w:val="00DB6830"/>
    <w:rsid w:val="00DF384E"/>
    <w:rsid w:val="00ED483F"/>
    <w:rsid w:val="00EE0CD4"/>
    <w:rsid w:val="00F07C55"/>
    <w:rsid w:val="00F61EAB"/>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Hyperlink">
    <w:name w:val="Hyperlink"/>
    <w:basedOn w:val="DefaultParagraphFont"/>
    <w:uiPriority w:val="99"/>
    <w:unhideWhenUsed/>
    <w:rsid w:val="00DF384E"/>
    <w:rPr>
      <w:color w:val="0000FF" w:themeColor="hyperlink"/>
      <w:u w:val="single"/>
    </w:rPr>
  </w:style>
  <w:style w:type="paragraph" w:styleId="Revision">
    <w:name w:val="Revision"/>
    <w:hidden/>
    <w:uiPriority w:val="99"/>
    <w:semiHidden/>
    <w:rsid w:val="007F2D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tthias.mohlfeld@bge.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nathan.kindlein@bge.d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F8056-EFF5-413A-A317-DDA83129BF08}">
  <ds:schemaRefs>
    <ds:schemaRef ds:uri="http://purl.org/dc/dcmitype/"/>
    <ds:schemaRef ds:uri="http://purl.org/dc/terms/"/>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947f5427-ef21-4d0b-b5d2-e3eadf686f4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7D9556D-B700-48C3-97E7-4DF38DF74908}">
  <ds:schemaRefs>
    <ds:schemaRef ds:uri="http://schemas.microsoft.com/sharepoint/v3/contenttype/forms"/>
  </ds:schemaRefs>
</ds:datastoreItem>
</file>

<file path=customXml/itemProps3.xml><?xml version="1.0" encoding="utf-8"?>
<ds:datastoreItem xmlns:ds="http://schemas.openxmlformats.org/officeDocument/2006/customXml" ds:itemID="{4C11FB02-1100-4A41-9F42-A3232AB5D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B03187-071E-4278-A66A-0627E1956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346</Words>
  <Characters>2068</Characters>
  <Application>Microsoft Office Word</Application>
  <DocSecurity>0</DocSecurity>
  <Lines>40</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KWONG Gloria, NEA/PR</dc:creator>
  <cp:lastModifiedBy>MEKKI Soufiane, NEA/RWMD</cp:lastModifiedBy>
  <cp:revision>3</cp:revision>
  <dcterms:created xsi:type="dcterms:W3CDTF">2024-07-16T07:36:00Z</dcterms:created>
  <dcterms:modified xsi:type="dcterms:W3CDTF">2024-07-26T09:37:00Z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OECDDocumentId">
    <vt:lpwstr>67A2E3805CBAF3136A689816C8408AB0AF2624A419D8630BF8A3BD9E30897A20</vt:lpwstr>
  </property>
  <property fmtid="{D5CDD505-2E9C-101B-9397-08002B2CF9AE}" pid="4" name="OecdDocumentCoteLangHash">
    <vt:lpwstr/>
  </property>
  <property fmtid="{D5CDD505-2E9C-101B-9397-08002B2CF9AE}" pid="5" name="ContentTypeId">
    <vt:lpwstr>0x01010002FAEBA6069C9F458C0085404E0C5FFE</vt:lpwstr>
  </property>
</Properties>
</file>